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E6A" w:rsidRPr="00F254BA" w:rsidRDefault="00A95E6A" w:rsidP="00A95E6A">
      <w:pPr>
        <w:pStyle w:val="Titre1"/>
        <w:rPr>
          <w:rFonts w:ascii="Calibri" w:hAnsi="Calibri" w:cs="Calibri"/>
          <w:highlight w:val="yellow"/>
        </w:rPr>
      </w:pPr>
      <w:bookmarkStart w:id="0" w:name="_Toc373068144"/>
      <w:bookmarkStart w:id="1" w:name="_Toc373068257"/>
      <w:bookmarkStart w:id="2" w:name="_Toc373068862"/>
      <w:bookmarkStart w:id="3" w:name="_Toc373246617"/>
      <w:bookmarkStart w:id="4" w:name="_Toc373442259"/>
      <w:bookmarkStart w:id="5" w:name="_Toc373442361"/>
      <w:bookmarkStart w:id="6" w:name="_Toc373486770"/>
      <w:bookmarkStart w:id="7" w:name="_Toc373523689"/>
      <w:bookmarkStart w:id="8" w:name="_Toc373524094"/>
      <w:bookmarkStart w:id="9" w:name="_Toc373568912"/>
      <w:bookmarkStart w:id="10" w:name="_Toc373784198"/>
      <w:bookmarkStart w:id="11" w:name="_Toc373784344"/>
      <w:bookmarkStart w:id="12" w:name="_Toc373994720"/>
      <w:bookmarkStart w:id="13" w:name="_Toc373994822"/>
      <w:bookmarkStart w:id="14" w:name="_Toc308811967"/>
      <w:bookmarkStart w:id="15" w:name="_Toc310025500"/>
      <w:bookmarkStart w:id="16" w:name="_Toc310025775"/>
      <w:bookmarkStart w:id="17" w:name="_Toc310025867"/>
      <w:bookmarkStart w:id="18" w:name="_Toc310026155"/>
      <w:bookmarkStart w:id="19" w:name="_Toc310083097"/>
      <w:bookmarkStart w:id="20" w:name="_Toc310261826"/>
      <w:bookmarkStart w:id="21" w:name="_Toc341277446"/>
      <w:bookmarkStart w:id="22" w:name="_Toc341280610"/>
      <w:bookmarkStart w:id="23" w:name="_Toc341516370"/>
      <w:bookmarkStart w:id="24" w:name="_Toc341613499"/>
      <w:bookmarkStart w:id="25" w:name="_Toc341642086"/>
      <w:bookmarkStart w:id="26" w:name="_Toc341642266"/>
      <w:bookmarkStart w:id="27" w:name="_Toc341642461"/>
      <w:bookmarkStart w:id="28" w:name="_Toc341901223"/>
      <w:bookmarkStart w:id="29" w:name="_Toc341901332"/>
      <w:bookmarkStart w:id="30" w:name="_Toc341901445"/>
      <w:bookmarkStart w:id="31" w:name="_Toc373055707"/>
      <w:bookmarkStart w:id="32" w:name="_Toc373055843"/>
      <w:bookmarkStart w:id="33" w:name="_Toc373056574"/>
      <w:r w:rsidRPr="00F254BA">
        <w:rPr>
          <w:rFonts w:ascii="Calibri" w:hAnsi="Calibri" w:cs="Calibri"/>
        </w:rPr>
        <w:t>CONFERENCE REGISTRATION</w:t>
      </w:r>
      <w:bookmarkEnd w:id="0"/>
      <w:bookmarkEnd w:id="1"/>
      <w:bookmarkEnd w:id="2"/>
      <w:bookmarkEnd w:id="3"/>
      <w:bookmarkEnd w:id="4"/>
      <w:bookmarkEnd w:id="5"/>
      <w:bookmarkEnd w:id="6"/>
      <w:bookmarkEnd w:id="7"/>
      <w:bookmarkEnd w:id="8"/>
      <w:bookmarkEnd w:id="9"/>
      <w:bookmarkEnd w:id="10"/>
      <w:bookmarkEnd w:id="11"/>
      <w:bookmarkEnd w:id="12"/>
      <w:bookmarkEnd w:id="13"/>
      <w:r w:rsidRPr="00F254BA">
        <w:rPr>
          <w:rFonts w:ascii="Calibri" w:hAnsi="Calibri" w:cs="Calibri"/>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F254BA">
        <w:rPr>
          <w:rFonts w:ascii="Calibri" w:hAnsi="Calibri" w:cs="Calibri"/>
        </w:rPr>
        <w:t xml:space="preserve"> </w:t>
      </w:r>
    </w:p>
    <w:p w:rsidR="00A95E6A" w:rsidRPr="00F254BA" w:rsidRDefault="00A95E6A" w:rsidP="00A95E6A">
      <w:pPr>
        <w:jc w:val="center"/>
        <w:rPr>
          <w:rFonts w:ascii="Calibri" w:hAnsi="Calibri" w:cs="Calibri"/>
          <w:b/>
          <w:bCs/>
          <w:sz w:val="32"/>
        </w:rPr>
      </w:pPr>
      <w:r w:rsidRPr="00F254BA">
        <w:rPr>
          <w:rFonts w:ascii="Calibri" w:hAnsi="Calibri" w:cs="Calibri"/>
          <w:b/>
          <w:bCs/>
          <w:sz w:val="32"/>
        </w:rPr>
        <w:t>CIA PLENARY MEETING 2014</w:t>
      </w:r>
    </w:p>
    <w:p w:rsidR="00A95E6A" w:rsidRPr="00F254BA" w:rsidRDefault="00A95E6A" w:rsidP="00A95E6A">
      <w:pPr>
        <w:jc w:val="center"/>
        <w:rPr>
          <w:rFonts w:ascii="Calibri" w:hAnsi="Calibri" w:cs="Calibri"/>
          <w:b/>
          <w:sz w:val="32"/>
          <w:lang w:val="en-GB"/>
        </w:rPr>
      </w:pPr>
      <w:proofErr w:type="gramStart"/>
      <w:r w:rsidRPr="00F254BA">
        <w:rPr>
          <w:rFonts w:ascii="Calibri" w:hAnsi="Calibri" w:cs="Calibri"/>
          <w:b/>
          <w:sz w:val="32"/>
          <w:lang w:val="en-GB"/>
        </w:rPr>
        <w:t>21</w:t>
      </w:r>
      <w:r w:rsidRPr="00F254BA">
        <w:rPr>
          <w:rFonts w:ascii="Calibri" w:hAnsi="Calibri" w:cs="Calibri"/>
          <w:b/>
          <w:sz w:val="32"/>
          <w:vertAlign w:val="superscript"/>
          <w:lang w:val="en-GB"/>
        </w:rPr>
        <w:t xml:space="preserve">th </w:t>
      </w:r>
      <w:r w:rsidRPr="00F254BA">
        <w:rPr>
          <w:rFonts w:ascii="Calibri" w:hAnsi="Calibri" w:cs="Calibri"/>
          <w:b/>
          <w:sz w:val="32"/>
          <w:lang w:val="en-GB"/>
        </w:rPr>
        <w:t xml:space="preserve"> to</w:t>
      </w:r>
      <w:proofErr w:type="gramEnd"/>
      <w:r w:rsidRPr="00F254BA">
        <w:rPr>
          <w:rFonts w:ascii="Calibri" w:hAnsi="Calibri" w:cs="Calibri"/>
          <w:b/>
          <w:sz w:val="32"/>
          <w:lang w:val="en-GB"/>
        </w:rPr>
        <w:t xml:space="preserve"> 22</w:t>
      </w:r>
      <w:r w:rsidRPr="00F254BA">
        <w:rPr>
          <w:rFonts w:ascii="Calibri" w:hAnsi="Calibri" w:cs="Calibri"/>
          <w:b/>
          <w:sz w:val="32"/>
          <w:vertAlign w:val="superscript"/>
          <w:lang w:val="en-GB"/>
        </w:rPr>
        <w:t>th</w:t>
      </w:r>
      <w:r w:rsidRPr="00F254BA">
        <w:rPr>
          <w:rFonts w:ascii="Calibri" w:hAnsi="Calibri" w:cs="Calibri"/>
          <w:b/>
          <w:sz w:val="32"/>
          <w:lang w:val="en-GB"/>
        </w:rPr>
        <w:t xml:space="preserve"> March</w:t>
      </w:r>
    </w:p>
    <w:p w:rsidR="00A95E6A" w:rsidRPr="00F254BA" w:rsidRDefault="00A95E6A" w:rsidP="00A95E6A">
      <w:pPr>
        <w:jc w:val="center"/>
        <w:rPr>
          <w:rFonts w:ascii="Calibri" w:hAnsi="Calibri" w:cs="Calibri"/>
          <w:b/>
          <w:sz w:val="32"/>
          <w:szCs w:val="32"/>
          <w:lang w:val="en-US"/>
        </w:rPr>
      </w:pPr>
      <w:r w:rsidRPr="00F254BA">
        <w:rPr>
          <w:rFonts w:ascii="Calibri" w:hAnsi="Calibri" w:cs="Calibri"/>
          <w:b/>
          <w:sz w:val="32"/>
          <w:szCs w:val="32"/>
          <w:lang w:val="en-US"/>
        </w:rPr>
        <w:t>Lausanne, Switzerland</w:t>
      </w:r>
    </w:p>
    <w:p w:rsidR="00A95E6A" w:rsidRPr="00F254BA" w:rsidRDefault="00A95E6A" w:rsidP="00A95E6A">
      <w:pPr>
        <w:rPr>
          <w:rFonts w:ascii="Calibri" w:hAnsi="Calibri" w:cs="Calibri"/>
          <w:sz w:val="16"/>
          <w:lang w:val="nl-NL"/>
        </w:rPr>
      </w:pPr>
    </w:p>
    <w:p w:rsidR="00A95E6A" w:rsidRPr="00B57700" w:rsidRDefault="00A95E6A" w:rsidP="00A95E6A">
      <w:pPr>
        <w:rPr>
          <w:rFonts w:ascii="Calibri" w:hAnsi="Calibri"/>
          <w:b/>
          <w:kern w:val="28"/>
          <w:szCs w:val="24"/>
          <w:lang w:val="en-US"/>
        </w:rPr>
      </w:pPr>
      <w:r w:rsidRPr="00B57700">
        <w:rPr>
          <w:rFonts w:ascii="Calibri" w:hAnsi="Calibri"/>
          <w:b/>
          <w:kern w:val="28"/>
          <w:szCs w:val="24"/>
          <w:lang w:val="en-US"/>
        </w:rPr>
        <w:t xml:space="preserve">Dear Delegates and CIA Conference attendees.  </w:t>
      </w:r>
    </w:p>
    <w:p w:rsidR="00A95E6A" w:rsidRPr="00B57700" w:rsidRDefault="00A95E6A" w:rsidP="00A95E6A">
      <w:pPr>
        <w:rPr>
          <w:rFonts w:ascii="Calibri" w:hAnsi="Calibri"/>
          <w:kern w:val="28"/>
          <w:szCs w:val="24"/>
          <w:lang w:val="en-US"/>
        </w:rPr>
      </w:pPr>
      <w:r w:rsidRPr="00B57700">
        <w:rPr>
          <w:rFonts w:ascii="Calibri" w:hAnsi="Calibri"/>
          <w:kern w:val="28"/>
          <w:szCs w:val="24"/>
          <w:lang w:val="en-US"/>
        </w:rPr>
        <w:t>It is time to start using more technology to help us during the CIA Conference and Plenary.  With the resources available in the FAI and Lausanne, we are going to implement three new procedures.   Please see the boxes below.</w:t>
      </w:r>
    </w:p>
    <w:p w:rsidR="00A95E6A" w:rsidRPr="00B57700" w:rsidRDefault="00A95E6A" w:rsidP="00A95E6A">
      <w:pPr>
        <w:rPr>
          <w:rFonts w:ascii="Calibri" w:hAnsi="Calibri"/>
          <w:b/>
          <w:i/>
          <w:kern w:val="28"/>
          <w:szCs w:val="24"/>
          <w:lang w:val="en-US"/>
        </w:rPr>
      </w:pPr>
      <w:r w:rsidRPr="00B57700">
        <w:rPr>
          <w:rFonts w:ascii="Calibri" w:hAnsi="Calibri"/>
          <w:b/>
          <w:i/>
          <w:kern w:val="28"/>
          <w:szCs w:val="24"/>
          <w:lang w:val="en-US"/>
        </w:rPr>
        <w:t xml:space="preserve">    CIA Secretary </w:t>
      </w:r>
    </w:p>
    <w:p w:rsidR="00A95E6A" w:rsidRPr="00F254BA" w:rsidRDefault="00A95E6A" w:rsidP="00A95E6A">
      <w:pPr>
        <w:jc w:val="center"/>
        <w:rPr>
          <w:rFonts w:ascii="Calibri" w:hAnsi="Calibri"/>
          <w:b/>
          <w:kern w:val="28"/>
          <w:sz w:val="20"/>
          <w:lang w:val="en-US"/>
        </w:rPr>
      </w:pPr>
    </w:p>
    <w:p w:rsidR="00A95E6A" w:rsidRPr="00387A5D" w:rsidRDefault="00A95E6A" w:rsidP="00A95E6A">
      <w:pPr>
        <w:pBdr>
          <w:top w:val="single" w:sz="36" w:space="1" w:color="FF0000"/>
          <w:left w:val="single" w:sz="36" w:space="4" w:color="FF0000"/>
          <w:bottom w:val="single" w:sz="36" w:space="10" w:color="FF0000"/>
          <w:right w:val="single" w:sz="36" w:space="4" w:color="FF0000"/>
        </w:pBdr>
        <w:jc w:val="center"/>
        <w:rPr>
          <w:rFonts w:ascii="Calibri" w:hAnsi="Calibri"/>
          <w:b/>
          <w:kern w:val="28"/>
          <w:sz w:val="32"/>
          <w:szCs w:val="32"/>
          <w:u w:val="single"/>
          <w:lang w:val="en-US"/>
        </w:rPr>
      </w:pPr>
      <w:r w:rsidRPr="00387A5D">
        <w:rPr>
          <w:rFonts w:ascii="Calibri" w:hAnsi="Calibri"/>
          <w:b/>
          <w:kern w:val="28"/>
          <w:sz w:val="32"/>
          <w:szCs w:val="32"/>
          <w:u w:val="single"/>
          <w:lang w:val="en-US"/>
        </w:rPr>
        <w:t>Web Registration for the Conference</w:t>
      </w:r>
    </w:p>
    <w:p w:rsidR="00A95E6A" w:rsidRPr="00F254BA" w:rsidRDefault="00A95E6A" w:rsidP="00A95E6A">
      <w:pPr>
        <w:pBdr>
          <w:top w:val="single" w:sz="36" w:space="1" w:color="FF0000"/>
          <w:left w:val="single" w:sz="36" w:space="4" w:color="FF0000"/>
          <w:bottom w:val="single" w:sz="36" w:space="10" w:color="FF0000"/>
          <w:right w:val="single" w:sz="36" w:space="4" w:color="FF0000"/>
        </w:pBdr>
        <w:jc w:val="center"/>
        <w:rPr>
          <w:rFonts w:ascii="Calibri" w:hAnsi="Calibri"/>
          <w:b/>
          <w:kern w:val="28"/>
          <w:sz w:val="28"/>
          <w:szCs w:val="28"/>
          <w:u w:val="single"/>
          <w:lang w:val="en-US"/>
        </w:rPr>
      </w:pPr>
    </w:p>
    <w:p w:rsidR="00A95E6A" w:rsidRPr="00D250DE" w:rsidRDefault="00A95E6A" w:rsidP="00A95E6A">
      <w:pPr>
        <w:pBdr>
          <w:top w:val="single" w:sz="36" w:space="1" w:color="FF0000"/>
          <w:left w:val="single" w:sz="36" w:space="4" w:color="FF0000"/>
          <w:bottom w:val="single" w:sz="36" w:space="10" w:color="FF0000"/>
          <w:right w:val="single" w:sz="36" w:space="4" w:color="FF0000"/>
        </w:pBdr>
        <w:rPr>
          <w:rFonts w:ascii="Calibri" w:hAnsi="Calibri"/>
          <w:kern w:val="28"/>
          <w:sz w:val="22"/>
          <w:szCs w:val="22"/>
          <w:lang w:val="en-US"/>
        </w:rPr>
      </w:pPr>
      <w:r w:rsidRPr="00D250DE">
        <w:rPr>
          <w:rFonts w:ascii="Calibri" w:hAnsi="Calibri"/>
          <w:kern w:val="28"/>
          <w:sz w:val="22"/>
          <w:szCs w:val="22"/>
          <w:lang w:val="en-US"/>
        </w:rPr>
        <w:t xml:space="preserve">Conference registration will be done through the FAI’s online conference registration system at:   </w:t>
      </w:r>
    </w:p>
    <w:p w:rsidR="00A95E6A" w:rsidRPr="00D250DE" w:rsidRDefault="00431594" w:rsidP="00A95E6A">
      <w:pPr>
        <w:pBdr>
          <w:top w:val="single" w:sz="36" w:space="1" w:color="FF0000"/>
          <w:left w:val="single" w:sz="36" w:space="4" w:color="FF0000"/>
          <w:bottom w:val="single" w:sz="36" w:space="10" w:color="FF0000"/>
          <w:right w:val="single" w:sz="36" w:space="4" w:color="FF0000"/>
        </w:pBdr>
        <w:rPr>
          <w:rFonts w:ascii="Calibri" w:hAnsi="Calibri"/>
          <w:sz w:val="22"/>
          <w:szCs w:val="22"/>
          <w:lang w:val="en-US"/>
        </w:rPr>
      </w:pPr>
      <w:hyperlink r:id="rId7" w:history="1">
        <w:r w:rsidR="00A95E6A" w:rsidRPr="00D250DE">
          <w:rPr>
            <w:rFonts w:ascii="Calibri" w:hAnsi="Calibri"/>
            <w:color w:val="0000FF"/>
            <w:sz w:val="22"/>
            <w:szCs w:val="22"/>
            <w:u w:val="single"/>
            <w:lang w:val="en-US"/>
          </w:rPr>
          <w:t>http://www.fai.org/cia-about-us/cia-meetings/37983</w:t>
        </w:r>
      </w:hyperlink>
    </w:p>
    <w:p w:rsidR="00A95E6A" w:rsidRPr="00D250DE" w:rsidRDefault="00A95E6A" w:rsidP="00A95E6A">
      <w:pPr>
        <w:pBdr>
          <w:top w:val="single" w:sz="36" w:space="1" w:color="FF0000"/>
          <w:left w:val="single" w:sz="36" w:space="4" w:color="FF0000"/>
          <w:bottom w:val="single" w:sz="36" w:space="10" w:color="FF0000"/>
          <w:right w:val="single" w:sz="36" w:space="4" w:color="FF0000"/>
        </w:pBdr>
        <w:rPr>
          <w:rFonts w:ascii="Calibri" w:hAnsi="Calibri"/>
          <w:kern w:val="28"/>
          <w:sz w:val="22"/>
          <w:szCs w:val="22"/>
          <w:lang w:val="en-US"/>
        </w:rPr>
      </w:pPr>
      <w:r w:rsidRPr="00D250DE">
        <w:rPr>
          <w:rFonts w:ascii="Calibri" w:hAnsi="Calibri"/>
          <w:kern w:val="28"/>
          <w:sz w:val="22"/>
          <w:szCs w:val="22"/>
          <w:lang w:val="en-US"/>
        </w:rPr>
        <w:t xml:space="preserve">Please look at the suggested hotels at the bottom of the registration web page and decide where you will be staying before you complete the registration form.     </w:t>
      </w:r>
    </w:p>
    <w:p w:rsidR="00A95E6A" w:rsidRPr="00D250DE" w:rsidRDefault="00A95E6A" w:rsidP="00A95E6A">
      <w:pPr>
        <w:pBdr>
          <w:top w:val="single" w:sz="36" w:space="1" w:color="FF0000"/>
          <w:left w:val="single" w:sz="36" w:space="4" w:color="FF0000"/>
          <w:bottom w:val="single" w:sz="36" w:space="10" w:color="FF0000"/>
          <w:right w:val="single" w:sz="36" w:space="4" w:color="FF0000"/>
        </w:pBdr>
        <w:rPr>
          <w:rFonts w:ascii="Calibri" w:hAnsi="Calibri"/>
          <w:kern w:val="28"/>
          <w:sz w:val="22"/>
          <w:szCs w:val="22"/>
          <w:lang w:val="en-US"/>
        </w:rPr>
      </w:pPr>
      <w:r w:rsidRPr="00D250DE">
        <w:rPr>
          <w:rFonts w:ascii="Calibri" w:hAnsi="Calibri"/>
          <w:kern w:val="28"/>
          <w:sz w:val="22"/>
          <w:szCs w:val="22"/>
          <w:lang w:val="en-US"/>
        </w:rPr>
        <w:t>In order to book their accommodation, attendees must</w:t>
      </w:r>
      <w:bookmarkStart w:id="34" w:name="_GoBack"/>
      <w:bookmarkEnd w:id="34"/>
      <w:r w:rsidRPr="00D250DE">
        <w:rPr>
          <w:rFonts w:ascii="Calibri" w:hAnsi="Calibri"/>
          <w:kern w:val="28"/>
          <w:sz w:val="22"/>
          <w:szCs w:val="22"/>
          <w:lang w:val="en-US"/>
        </w:rPr>
        <w:t xml:space="preserve"> use the booking form which can be downloaded from the registration page.   You must send the form directly to your hotel by email or fax.  </w:t>
      </w:r>
    </w:p>
    <w:p w:rsidR="00A95E6A" w:rsidRPr="00F254BA" w:rsidRDefault="00A95E6A" w:rsidP="00A95E6A">
      <w:pPr>
        <w:rPr>
          <w:rFonts w:ascii="Calibri" w:hAnsi="Calibri"/>
          <w:kern w:val="28"/>
          <w:sz w:val="20"/>
          <w:lang w:val="en-US"/>
        </w:rPr>
      </w:pPr>
      <w:r w:rsidRPr="00F254BA">
        <w:rPr>
          <w:rFonts w:ascii="Calibri" w:hAnsi="Calibri"/>
          <w:b/>
          <w:kern w:val="28"/>
          <w:sz w:val="20"/>
          <w:lang w:val="en-US"/>
        </w:rPr>
        <w:t xml:space="preserve"> </w:t>
      </w:r>
    </w:p>
    <w:p w:rsidR="00A95E6A" w:rsidRPr="00D250DE" w:rsidRDefault="00A95E6A" w:rsidP="00A95E6A">
      <w:pPr>
        <w:keepNext/>
        <w:widowControl w:val="0"/>
        <w:pBdr>
          <w:top w:val="single" w:sz="36" w:space="1" w:color="FF0000"/>
          <w:left w:val="single" w:sz="36" w:space="4" w:color="FF0000"/>
          <w:bottom w:val="single" w:sz="36" w:space="16" w:color="FF0000"/>
          <w:right w:val="single" w:sz="36" w:space="4" w:color="FF0000"/>
        </w:pBdr>
        <w:jc w:val="center"/>
        <w:outlineLvl w:val="0"/>
        <w:rPr>
          <w:rFonts w:ascii="Calibri" w:hAnsi="Calibri"/>
          <w:b/>
          <w:kern w:val="28"/>
          <w:sz w:val="32"/>
          <w:szCs w:val="32"/>
          <w:u w:val="single"/>
          <w:lang w:val="en-US"/>
        </w:rPr>
      </w:pPr>
      <w:bookmarkStart w:id="35" w:name="_Toc373068145"/>
      <w:bookmarkStart w:id="36" w:name="_Toc373068258"/>
      <w:bookmarkStart w:id="37" w:name="_Toc373068863"/>
      <w:bookmarkStart w:id="38" w:name="_Toc373246618"/>
      <w:bookmarkStart w:id="39" w:name="_Toc373442260"/>
      <w:bookmarkStart w:id="40" w:name="_Toc373442362"/>
      <w:bookmarkStart w:id="41" w:name="_Toc373486771"/>
      <w:bookmarkStart w:id="42" w:name="_Toc373523690"/>
      <w:bookmarkStart w:id="43" w:name="_Toc373524095"/>
      <w:bookmarkStart w:id="44" w:name="_Toc373568913"/>
      <w:bookmarkStart w:id="45" w:name="_Toc373784199"/>
      <w:bookmarkStart w:id="46" w:name="_Toc373784345"/>
      <w:bookmarkStart w:id="47" w:name="_Toc373994721"/>
      <w:bookmarkStart w:id="48" w:name="_Toc373994823"/>
      <w:r w:rsidRPr="00D250DE">
        <w:rPr>
          <w:rFonts w:ascii="Calibri" w:hAnsi="Calibri"/>
          <w:b/>
          <w:kern w:val="28"/>
          <w:sz w:val="32"/>
          <w:szCs w:val="32"/>
          <w:u w:val="single"/>
          <w:lang w:val="en-US"/>
        </w:rPr>
        <w:t>Electronic Plenary Agendas and Minutes</w:t>
      </w:r>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A95E6A" w:rsidRPr="00F254BA" w:rsidRDefault="00A95E6A" w:rsidP="00A95E6A">
      <w:pPr>
        <w:pBdr>
          <w:top w:val="single" w:sz="36" w:space="1" w:color="FF0000"/>
          <w:left w:val="single" w:sz="36" w:space="4" w:color="FF0000"/>
          <w:bottom w:val="single" w:sz="36" w:space="16" w:color="FF0000"/>
          <w:right w:val="single" w:sz="36" w:space="4" w:color="FF0000"/>
        </w:pBdr>
        <w:rPr>
          <w:lang w:val="en-US"/>
        </w:rPr>
      </w:pPr>
    </w:p>
    <w:p w:rsidR="00A95E6A" w:rsidRPr="00D250DE" w:rsidRDefault="00A95E6A" w:rsidP="00A95E6A">
      <w:pPr>
        <w:pBdr>
          <w:top w:val="single" w:sz="36" w:space="1" w:color="FF0000"/>
          <w:left w:val="single" w:sz="36" w:space="4" w:color="FF0000"/>
          <w:bottom w:val="single" w:sz="36" w:space="16" w:color="FF0000"/>
          <w:right w:val="single" w:sz="36" w:space="4" w:color="FF0000"/>
        </w:pBdr>
        <w:rPr>
          <w:rFonts w:ascii="Calibri" w:hAnsi="Calibri"/>
          <w:kern w:val="28"/>
          <w:sz w:val="22"/>
          <w:szCs w:val="22"/>
          <w:lang w:val="en-US"/>
        </w:rPr>
      </w:pPr>
      <w:r w:rsidRPr="00D250DE">
        <w:rPr>
          <w:rFonts w:ascii="Calibri" w:hAnsi="Calibri"/>
          <w:kern w:val="28"/>
          <w:sz w:val="22"/>
          <w:szCs w:val="22"/>
          <w:lang w:val="en-US"/>
        </w:rPr>
        <w:t xml:space="preserve">As most of you are aware we print, copy and hand out a lot paper for the plenary meeting.    It is time consuming and takes a few people to get it all done in time for the plenary sessions.  Starting at the 2014 Plenary we are going to implement an electronic distribution system. </w:t>
      </w:r>
    </w:p>
    <w:p w:rsidR="00A95E6A" w:rsidRPr="00D250DE" w:rsidRDefault="00A95E6A" w:rsidP="00A95E6A">
      <w:pPr>
        <w:pBdr>
          <w:top w:val="single" w:sz="36" w:space="1" w:color="FF0000"/>
          <w:left w:val="single" w:sz="36" w:space="4" w:color="FF0000"/>
          <w:bottom w:val="single" w:sz="36" w:space="16" w:color="FF0000"/>
          <w:right w:val="single" w:sz="36" w:space="4" w:color="FF0000"/>
        </w:pBdr>
        <w:rPr>
          <w:rFonts w:ascii="Calibri" w:hAnsi="Calibri"/>
          <w:kern w:val="28"/>
          <w:sz w:val="22"/>
          <w:szCs w:val="22"/>
          <w:lang w:val="en-US"/>
        </w:rPr>
      </w:pPr>
      <w:r w:rsidRPr="00D250DE">
        <w:rPr>
          <w:rFonts w:ascii="Calibri" w:hAnsi="Calibri"/>
          <w:kern w:val="28"/>
          <w:sz w:val="22"/>
          <w:szCs w:val="22"/>
          <w:lang w:val="en-US"/>
        </w:rPr>
        <w:t xml:space="preserve">At the start of the 2014 Plenary meeting the attendees will be given a </w:t>
      </w:r>
      <w:r w:rsidRPr="00D250DE">
        <w:rPr>
          <w:rFonts w:ascii="Calibri" w:hAnsi="Calibri"/>
          <w:kern w:val="28"/>
          <w:sz w:val="22"/>
          <w:szCs w:val="22"/>
          <w:u w:val="single"/>
          <w:lang w:val="en-US"/>
        </w:rPr>
        <w:t>website address and password</w:t>
      </w:r>
      <w:r w:rsidRPr="00D250DE">
        <w:rPr>
          <w:rFonts w:ascii="Calibri" w:hAnsi="Calibri"/>
          <w:kern w:val="28"/>
          <w:sz w:val="22"/>
          <w:szCs w:val="22"/>
          <w:lang w:val="en-US"/>
        </w:rPr>
        <w:t xml:space="preserve"> to access the final agenda, Subcommittee and Working Group minutes and any other files which can be distributed electronically.   Internet access will be available to </w:t>
      </w:r>
      <w:r w:rsidRPr="00D250DE">
        <w:rPr>
          <w:rFonts w:ascii="Calibri" w:hAnsi="Calibri"/>
          <w:kern w:val="28"/>
          <w:sz w:val="22"/>
          <w:szCs w:val="22"/>
          <w:u w:val="single"/>
          <w:lang w:val="en-US"/>
        </w:rPr>
        <w:t xml:space="preserve">all </w:t>
      </w:r>
      <w:proofErr w:type="gramStart"/>
      <w:r w:rsidRPr="00D250DE">
        <w:rPr>
          <w:rFonts w:ascii="Calibri" w:hAnsi="Calibri"/>
          <w:kern w:val="28"/>
          <w:sz w:val="22"/>
          <w:szCs w:val="22"/>
          <w:u w:val="single"/>
          <w:lang w:val="en-US"/>
        </w:rPr>
        <w:t>Plenary</w:t>
      </w:r>
      <w:proofErr w:type="gramEnd"/>
      <w:r w:rsidRPr="00D250DE">
        <w:rPr>
          <w:rFonts w:ascii="Calibri" w:hAnsi="Calibri"/>
          <w:kern w:val="28"/>
          <w:sz w:val="22"/>
          <w:szCs w:val="22"/>
          <w:lang w:val="en-US"/>
        </w:rPr>
        <w:t xml:space="preserve"> attendees at the Olympic Museum. </w:t>
      </w:r>
    </w:p>
    <w:p w:rsidR="00A95E6A" w:rsidRPr="00D250DE" w:rsidRDefault="00A95E6A" w:rsidP="00A95E6A">
      <w:pPr>
        <w:pBdr>
          <w:top w:val="single" w:sz="36" w:space="1" w:color="FF0000"/>
          <w:left w:val="single" w:sz="36" w:space="4" w:color="FF0000"/>
          <w:bottom w:val="single" w:sz="36" w:space="16" w:color="FF0000"/>
          <w:right w:val="single" w:sz="36" w:space="4" w:color="FF0000"/>
        </w:pBdr>
        <w:rPr>
          <w:rFonts w:ascii="Calibri" w:hAnsi="Calibri"/>
          <w:kern w:val="28"/>
          <w:sz w:val="22"/>
          <w:szCs w:val="22"/>
          <w:lang w:val="en-US"/>
        </w:rPr>
      </w:pPr>
      <w:r w:rsidRPr="00D250DE">
        <w:rPr>
          <w:rFonts w:ascii="Calibri" w:hAnsi="Calibri"/>
          <w:kern w:val="28"/>
          <w:sz w:val="22"/>
          <w:szCs w:val="22"/>
          <w:lang w:val="en-US"/>
        </w:rPr>
        <w:t xml:space="preserve">Although the Secretary will try to display all of the material on the overhead projector, it is </w:t>
      </w:r>
      <w:r w:rsidRPr="00D250DE">
        <w:rPr>
          <w:rFonts w:ascii="Calibri" w:hAnsi="Calibri"/>
          <w:b/>
          <w:kern w:val="28"/>
          <w:sz w:val="22"/>
          <w:szCs w:val="22"/>
          <w:u w:val="single"/>
          <w:lang w:val="en-US"/>
        </w:rPr>
        <w:t>strongly</w:t>
      </w:r>
      <w:r w:rsidRPr="00D250DE">
        <w:rPr>
          <w:rFonts w:ascii="Calibri" w:hAnsi="Calibri"/>
          <w:kern w:val="28"/>
          <w:sz w:val="22"/>
          <w:szCs w:val="22"/>
          <w:lang w:val="en-US"/>
        </w:rPr>
        <w:t xml:space="preserve"> recommended that </w:t>
      </w:r>
      <w:r w:rsidRPr="00D250DE">
        <w:rPr>
          <w:rFonts w:ascii="Calibri" w:hAnsi="Calibri"/>
          <w:kern w:val="28"/>
          <w:sz w:val="22"/>
          <w:szCs w:val="22"/>
          <w:u w:val="single"/>
          <w:lang w:val="en-US"/>
        </w:rPr>
        <w:t>all plenary attendees</w:t>
      </w:r>
      <w:r w:rsidRPr="00D250DE">
        <w:rPr>
          <w:rFonts w:ascii="Calibri" w:hAnsi="Calibri"/>
          <w:kern w:val="28"/>
          <w:sz w:val="22"/>
          <w:szCs w:val="22"/>
          <w:lang w:val="en-US"/>
        </w:rPr>
        <w:t xml:space="preserve"> bring their own laptop or tablet computers to read the web files.  </w:t>
      </w:r>
    </w:p>
    <w:p w:rsidR="00A95E6A" w:rsidRDefault="00A95E6A" w:rsidP="00A95E6A">
      <w:pPr>
        <w:rPr>
          <w:rFonts w:ascii="Calibri" w:hAnsi="Calibri"/>
          <w:kern w:val="28"/>
          <w:sz w:val="20"/>
          <w:lang w:val="en-US"/>
        </w:rPr>
      </w:pPr>
    </w:p>
    <w:p w:rsidR="00A95E6A" w:rsidRPr="00431594" w:rsidRDefault="00A95E6A" w:rsidP="00E12AA7">
      <w:pPr>
        <w:pStyle w:val="Titre1"/>
        <w:pBdr>
          <w:top w:val="single" w:sz="36" w:space="1" w:color="FF0000"/>
          <w:left w:val="single" w:sz="36" w:space="1" w:color="FF0000"/>
          <w:bottom w:val="single" w:sz="36" w:space="10" w:color="FF0000"/>
          <w:right w:val="single" w:sz="36" w:space="1" w:color="FF0000"/>
        </w:pBdr>
        <w:rPr>
          <w:rFonts w:asciiTheme="minorHAnsi" w:hAnsiTheme="minorHAnsi"/>
          <w:sz w:val="32"/>
          <w:szCs w:val="32"/>
          <w:u w:val="single"/>
        </w:rPr>
      </w:pPr>
      <w:bookmarkStart w:id="49" w:name="_Toc373568914"/>
      <w:bookmarkStart w:id="50" w:name="_Toc373784200"/>
      <w:bookmarkStart w:id="51" w:name="_Toc373784346"/>
      <w:bookmarkStart w:id="52" w:name="_Toc373994722"/>
      <w:bookmarkStart w:id="53" w:name="_Toc373994824"/>
      <w:r w:rsidRPr="00431594">
        <w:rPr>
          <w:rFonts w:asciiTheme="minorHAnsi" w:hAnsiTheme="minorHAnsi"/>
          <w:sz w:val="32"/>
          <w:szCs w:val="32"/>
          <w:u w:val="single"/>
        </w:rPr>
        <w:t>Electronic Voting during the Conference</w:t>
      </w:r>
      <w:bookmarkEnd w:id="49"/>
      <w:bookmarkEnd w:id="50"/>
      <w:bookmarkEnd w:id="51"/>
      <w:bookmarkEnd w:id="52"/>
      <w:bookmarkEnd w:id="53"/>
      <w:r w:rsidRPr="00431594">
        <w:rPr>
          <w:rFonts w:asciiTheme="minorHAnsi" w:hAnsiTheme="minorHAnsi"/>
          <w:sz w:val="32"/>
          <w:szCs w:val="32"/>
          <w:u w:val="single"/>
        </w:rPr>
        <w:t xml:space="preserve"> </w:t>
      </w:r>
    </w:p>
    <w:p w:rsidR="00A95E6A" w:rsidRPr="00431594" w:rsidRDefault="00A95E6A" w:rsidP="00E12AA7">
      <w:pPr>
        <w:pBdr>
          <w:top w:val="single" w:sz="36" w:space="1" w:color="FF0000"/>
          <w:left w:val="single" w:sz="36" w:space="1" w:color="FF0000"/>
          <w:bottom w:val="single" w:sz="36" w:space="10" w:color="FF0000"/>
          <w:right w:val="single" w:sz="36" w:space="1" w:color="FF0000"/>
        </w:pBdr>
        <w:rPr>
          <w:rFonts w:asciiTheme="minorHAnsi" w:hAnsiTheme="minorHAnsi"/>
          <w:kern w:val="28"/>
          <w:sz w:val="22"/>
          <w:szCs w:val="22"/>
          <w:lang w:val="en-US"/>
        </w:rPr>
      </w:pPr>
    </w:p>
    <w:p w:rsidR="00A95E6A" w:rsidRPr="00431594" w:rsidRDefault="00A95E6A" w:rsidP="00E12AA7">
      <w:pPr>
        <w:pBdr>
          <w:top w:val="single" w:sz="36" w:space="1" w:color="FF0000"/>
          <w:left w:val="single" w:sz="36" w:space="1" w:color="FF0000"/>
          <w:bottom w:val="single" w:sz="36" w:space="10" w:color="FF0000"/>
          <w:right w:val="single" w:sz="36" w:space="1" w:color="FF0000"/>
        </w:pBdr>
        <w:rPr>
          <w:rFonts w:asciiTheme="minorHAnsi" w:hAnsiTheme="minorHAnsi"/>
          <w:kern w:val="28"/>
          <w:sz w:val="22"/>
          <w:szCs w:val="22"/>
          <w:lang w:val="en-US"/>
        </w:rPr>
      </w:pPr>
      <w:r w:rsidRPr="00431594">
        <w:rPr>
          <w:rFonts w:asciiTheme="minorHAnsi" w:hAnsiTheme="minorHAnsi"/>
          <w:kern w:val="28"/>
          <w:sz w:val="22"/>
          <w:szCs w:val="22"/>
          <w:lang w:val="en-US"/>
        </w:rPr>
        <w:t xml:space="preserve">In order to improve on the meeting efficiency it has been decided that the voting at the Plenary will be done exclusively by electronic voting. The system is owned by FAI and has been thoroughly tested during the last General Conference and a few ASC meetings. Delegates will be briefed at the start of the Plenary and will receive additional instructions during the proceedings.   </w:t>
      </w:r>
    </w:p>
    <w:p w:rsidR="006E4515" w:rsidRDefault="006E4515"/>
    <w:sectPr w:rsidR="006E4515" w:rsidSect="00E12AA7">
      <w:headerReference w:type="default" r:id="rId8"/>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C6C" w:rsidRDefault="00C50C6C" w:rsidP="00B57700">
      <w:r>
        <w:separator/>
      </w:r>
    </w:p>
  </w:endnote>
  <w:endnote w:type="continuationSeparator" w:id="0">
    <w:p w:rsidR="00C50C6C" w:rsidRDefault="00C50C6C" w:rsidP="00B5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078986"/>
      <w:docPartObj>
        <w:docPartGallery w:val="Page Numbers (Bottom of Page)"/>
        <w:docPartUnique/>
      </w:docPartObj>
    </w:sdtPr>
    <w:sdtEndPr/>
    <w:sdtContent>
      <w:sdt>
        <w:sdtPr>
          <w:id w:val="-1669238322"/>
          <w:docPartObj>
            <w:docPartGallery w:val="Page Numbers (Top of Page)"/>
            <w:docPartUnique/>
          </w:docPartObj>
        </w:sdtPr>
        <w:sdtEndPr/>
        <w:sdtContent>
          <w:p w:rsidR="00E12AA7" w:rsidRDefault="00E12AA7">
            <w:pPr>
              <w:pStyle w:val="Pieddepage"/>
              <w:jc w:val="center"/>
            </w:pPr>
            <w:r>
              <w:t xml:space="preserve">Page </w:t>
            </w:r>
            <w:r>
              <w:rPr>
                <w:b/>
                <w:bCs/>
                <w:szCs w:val="24"/>
              </w:rPr>
              <w:fldChar w:fldCharType="begin"/>
            </w:r>
            <w:r>
              <w:rPr>
                <w:b/>
                <w:bCs/>
              </w:rPr>
              <w:instrText xml:space="preserve"> PAGE </w:instrText>
            </w:r>
            <w:r>
              <w:rPr>
                <w:b/>
                <w:bCs/>
                <w:szCs w:val="24"/>
              </w:rPr>
              <w:fldChar w:fldCharType="separate"/>
            </w:r>
            <w:r w:rsidR="00431594">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431594">
              <w:rPr>
                <w:b/>
                <w:bCs/>
                <w:noProof/>
              </w:rPr>
              <w:t>1</w:t>
            </w:r>
            <w:r>
              <w:rPr>
                <w:b/>
                <w:bCs/>
                <w:szCs w:val="24"/>
              </w:rPr>
              <w:fldChar w:fldCharType="end"/>
            </w:r>
          </w:p>
        </w:sdtContent>
      </w:sdt>
    </w:sdtContent>
  </w:sdt>
  <w:p w:rsidR="00E12AA7" w:rsidRDefault="00E12AA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C6C" w:rsidRDefault="00C50C6C" w:rsidP="00B57700">
      <w:r>
        <w:separator/>
      </w:r>
    </w:p>
  </w:footnote>
  <w:footnote w:type="continuationSeparator" w:id="0">
    <w:p w:rsidR="00C50C6C" w:rsidRDefault="00C50C6C" w:rsidP="00B57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00" w:rsidRPr="00B57700" w:rsidRDefault="00B57700" w:rsidP="00B57700">
    <w:pPr>
      <w:pStyle w:val="En-tte"/>
      <w:jc w:val="right"/>
      <w:rPr>
        <w:rFonts w:asciiTheme="minorHAnsi" w:hAnsiTheme="minorHAnsi"/>
        <w:i/>
        <w:sz w:val="20"/>
      </w:rPr>
    </w:pPr>
    <w:r w:rsidRPr="00B57700">
      <w:rPr>
        <w:rFonts w:asciiTheme="minorHAnsi" w:hAnsiTheme="minorHAnsi"/>
        <w:i/>
        <w:sz w:val="20"/>
      </w:rPr>
      <w:t>2014 CIA PLENARY AGENDA – ATTACHMENT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E6A"/>
    <w:rsid w:val="00431594"/>
    <w:rsid w:val="006E4515"/>
    <w:rsid w:val="00A95E6A"/>
    <w:rsid w:val="00AC2B38"/>
    <w:rsid w:val="00B57700"/>
    <w:rsid w:val="00C50C6C"/>
    <w:rsid w:val="00E12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E6A"/>
    <w:pPr>
      <w:spacing w:after="0" w:line="240" w:lineRule="auto"/>
    </w:pPr>
    <w:rPr>
      <w:rFonts w:ascii="Times New Roman" w:eastAsia="Times New Roman" w:hAnsi="Times New Roman" w:cs="Times New Roman"/>
      <w:sz w:val="24"/>
      <w:szCs w:val="20"/>
      <w:lang w:val="en-CA"/>
    </w:rPr>
  </w:style>
  <w:style w:type="paragraph" w:styleId="Titre1">
    <w:name w:val="heading 1"/>
    <w:basedOn w:val="Normal"/>
    <w:next w:val="Normal"/>
    <w:link w:val="Titre1Car"/>
    <w:qFormat/>
    <w:rsid w:val="00A95E6A"/>
    <w:pPr>
      <w:keepNext/>
      <w:widowControl w:val="0"/>
      <w:jc w:val="center"/>
      <w:outlineLvl w:val="0"/>
    </w:pPr>
    <w:rPr>
      <w:b/>
      <w:kern w:val="28"/>
      <w:sz w:val="3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sid w:val="00A95E6A"/>
    <w:rPr>
      <w:rFonts w:asciiTheme="majorHAnsi" w:eastAsiaTheme="majorEastAsia" w:hAnsiTheme="majorHAnsi" w:cstheme="majorBidi"/>
      <w:b/>
      <w:bCs/>
      <w:color w:val="365F91" w:themeColor="accent1" w:themeShade="BF"/>
      <w:sz w:val="28"/>
      <w:szCs w:val="28"/>
      <w:lang w:val="en-CA"/>
    </w:rPr>
  </w:style>
  <w:style w:type="character" w:customStyle="1" w:styleId="Titre1Car">
    <w:name w:val="Titre 1 Car"/>
    <w:link w:val="Titre1"/>
    <w:rsid w:val="00A95E6A"/>
    <w:rPr>
      <w:rFonts w:ascii="Times New Roman" w:eastAsia="Times New Roman" w:hAnsi="Times New Roman" w:cs="Times New Roman"/>
      <w:b/>
      <w:kern w:val="28"/>
      <w:sz w:val="36"/>
      <w:szCs w:val="20"/>
    </w:rPr>
  </w:style>
  <w:style w:type="character" w:styleId="Lienhypertexte">
    <w:name w:val="Hyperlink"/>
    <w:uiPriority w:val="99"/>
    <w:rsid w:val="00A95E6A"/>
    <w:rPr>
      <w:color w:val="0000FF"/>
      <w:u w:val="single"/>
    </w:rPr>
  </w:style>
  <w:style w:type="paragraph" w:styleId="Textedebulles">
    <w:name w:val="Balloon Text"/>
    <w:basedOn w:val="Normal"/>
    <w:link w:val="TextedebullesCar"/>
    <w:uiPriority w:val="99"/>
    <w:semiHidden/>
    <w:unhideWhenUsed/>
    <w:rsid w:val="00A95E6A"/>
    <w:rPr>
      <w:rFonts w:ascii="Tahoma" w:hAnsi="Tahoma" w:cs="Tahoma"/>
      <w:sz w:val="16"/>
      <w:szCs w:val="16"/>
    </w:rPr>
  </w:style>
  <w:style w:type="character" w:customStyle="1" w:styleId="TextedebullesCar">
    <w:name w:val="Texte de bulles Car"/>
    <w:basedOn w:val="Policepardfaut"/>
    <w:link w:val="Textedebulles"/>
    <w:uiPriority w:val="99"/>
    <w:semiHidden/>
    <w:rsid w:val="00A95E6A"/>
    <w:rPr>
      <w:rFonts w:ascii="Tahoma" w:eastAsia="Times New Roman" w:hAnsi="Tahoma" w:cs="Tahoma"/>
      <w:sz w:val="16"/>
      <w:szCs w:val="16"/>
      <w:lang w:val="en-CA"/>
    </w:rPr>
  </w:style>
  <w:style w:type="paragraph" w:styleId="En-tte">
    <w:name w:val="header"/>
    <w:basedOn w:val="Normal"/>
    <w:link w:val="En-tteCar"/>
    <w:uiPriority w:val="99"/>
    <w:unhideWhenUsed/>
    <w:rsid w:val="00B57700"/>
    <w:pPr>
      <w:tabs>
        <w:tab w:val="center" w:pos="4680"/>
        <w:tab w:val="right" w:pos="9360"/>
      </w:tabs>
    </w:pPr>
  </w:style>
  <w:style w:type="character" w:customStyle="1" w:styleId="En-tteCar">
    <w:name w:val="En-tête Car"/>
    <w:basedOn w:val="Policepardfaut"/>
    <w:link w:val="En-tte"/>
    <w:uiPriority w:val="99"/>
    <w:rsid w:val="00B57700"/>
    <w:rPr>
      <w:rFonts w:ascii="Times New Roman" w:eastAsia="Times New Roman" w:hAnsi="Times New Roman" w:cs="Times New Roman"/>
      <w:sz w:val="24"/>
      <w:szCs w:val="20"/>
      <w:lang w:val="en-CA"/>
    </w:rPr>
  </w:style>
  <w:style w:type="paragraph" w:styleId="Pieddepage">
    <w:name w:val="footer"/>
    <w:basedOn w:val="Normal"/>
    <w:link w:val="PieddepageCar"/>
    <w:uiPriority w:val="99"/>
    <w:unhideWhenUsed/>
    <w:rsid w:val="00B57700"/>
    <w:pPr>
      <w:tabs>
        <w:tab w:val="center" w:pos="4680"/>
        <w:tab w:val="right" w:pos="9360"/>
      </w:tabs>
    </w:pPr>
  </w:style>
  <w:style w:type="character" w:customStyle="1" w:styleId="PieddepageCar">
    <w:name w:val="Pied de page Car"/>
    <w:basedOn w:val="Policepardfaut"/>
    <w:link w:val="Pieddepage"/>
    <w:uiPriority w:val="99"/>
    <w:rsid w:val="00B57700"/>
    <w:rPr>
      <w:rFonts w:ascii="Times New Roman" w:eastAsia="Times New Roman" w:hAnsi="Times New Roman" w:cs="Times New Roman"/>
      <w:sz w:val="24"/>
      <w:szCs w:val="20"/>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E6A"/>
    <w:pPr>
      <w:spacing w:after="0" w:line="240" w:lineRule="auto"/>
    </w:pPr>
    <w:rPr>
      <w:rFonts w:ascii="Times New Roman" w:eastAsia="Times New Roman" w:hAnsi="Times New Roman" w:cs="Times New Roman"/>
      <w:sz w:val="24"/>
      <w:szCs w:val="20"/>
      <w:lang w:val="en-CA"/>
    </w:rPr>
  </w:style>
  <w:style w:type="paragraph" w:styleId="Titre1">
    <w:name w:val="heading 1"/>
    <w:basedOn w:val="Normal"/>
    <w:next w:val="Normal"/>
    <w:link w:val="Titre1Car"/>
    <w:qFormat/>
    <w:rsid w:val="00A95E6A"/>
    <w:pPr>
      <w:keepNext/>
      <w:widowControl w:val="0"/>
      <w:jc w:val="center"/>
      <w:outlineLvl w:val="0"/>
    </w:pPr>
    <w:rPr>
      <w:b/>
      <w:kern w:val="28"/>
      <w:sz w:val="3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sid w:val="00A95E6A"/>
    <w:rPr>
      <w:rFonts w:asciiTheme="majorHAnsi" w:eastAsiaTheme="majorEastAsia" w:hAnsiTheme="majorHAnsi" w:cstheme="majorBidi"/>
      <w:b/>
      <w:bCs/>
      <w:color w:val="365F91" w:themeColor="accent1" w:themeShade="BF"/>
      <w:sz w:val="28"/>
      <w:szCs w:val="28"/>
      <w:lang w:val="en-CA"/>
    </w:rPr>
  </w:style>
  <w:style w:type="character" w:customStyle="1" w:styleId="Titre1Car">
    <w:name w:val="Titre 1 Car"/>
    <w:link w:val="Titre1"/>
    <w:rsid w:val="00A95E6A"/>
    <w:rPr>
      <w:rFonts w:ascii="Times New Roman" w:eastAsia="Times New Roman" w:hAnsi="Times New Roman" w:cs="Times New Roman"/>
      <w:b/>
      <w:kern w:val="28"/>
      <w:sz w:val="36"/>
      <w:szCs w:val="20"/>
    </w:rPr>
  </w:style>
  <w:style w:type="character" w:styleId="Lienhypertexte">
    <w:name w:val="Hyperlink"/>
    <w:uiPriority w:val="99"/>
    <w:rsid w:val="00A95E6A"/>
    <w:rPr>
      <w:color w:val="0000FF"/>
      <w:u w:val="single"/>
    </w:rPr>
  </w:style>
  <w:style w:type="paragraph" w:styleId="Textedebulles">
    <w:name w:val="Balloon Text"/>
    <w:basedOn w:val="Normal"/>
    <w:link w:val="TextedebullesCar"/>
    <w:uiPriority w:val="99"/>
    <w:semiHidden/>
    <w:unhideWhenUsed/>
    <w:rsid w:val="00A95E6A"/>
    <w:rPr>
      <w:rFonts w:ascii="Tahoma" w:hAnsi="Tahoma" w:cs="Tahoma"/>
      <w:sz w:val="16"/>
      <w:szCs w:val="16"/>
    </w:rPr>
  </w:style>
  <w:style w:type="character" w:customStyle="1" w:styleId="TextedebullesCar">
    <w:name w:val="Texte de bulles Car"/>
    <w:basedOn w:val="Policepardfaut"/>
    <w:link w:val="Textedebulles"/>
    <w:uiPriority w:val="99"/>
    <w:semiHidden/>
    <w:rsid w:val="00A95E6A"/>
    <w:rPr>
      <w:rFonts w:ascii="Tahoma" w:eastAsia="Times New Roman" w:hAnsi="Tahoma" w:cs="Tahoma"/>
      <w:sz w:val="16"/>
      <w:szCs w:val="16"/>
      <w:lang w:val="en-CA"/>
    </w:rPr>
  </w:style>
  <w:style w:type="paragraph" w:styleId="En-tte">
    <w:name w:val="header"/>
    <w:basedOn w:val="Normal"/>
    <w:link w:val="En-tteCar"/>
    <w:uiPriority w:val="99"/>
    <w:unhideWhenUsed/>
    <w:rsid w:val="00B57700"/>
    <w:pPr>
      <w:tabs>
        <w:tab w:val="center" w:pos="4680"/>
        <w:tab w:val="right" w:pos="9360"/>
      </w:tabs>
    </w:pPr>
  </w:style>
  <w:style w:type="character" w:customStyle="1" w:styleId="En-tteCar">
    <w:name w:val="En-tête Car"/>
    <w:basedOn w:val="Policepardfaut"/>
    <w:link w:val="En-tte"/>
    <w:uiPriority w:val="99"/>
    <w:rsid w:val="00B57700"/>
    <w:rPr>
      <w:rFonts w:ascii="Times New Roman" w:eastAsia="Times New Roman" w:hAnsi="Times New Roman" w:cs="Times New Roman"/>
      <w:sz w:val="24"/>
      <w:szCs w:val="20"/>
      <w:lang w:val="en-CA"/>
    </w:rPr>
  </w:style>
  <w:style w:type="paragraph" w:styleId="Pieddepage">
    <w:name w:val="footer"/>
    <w:basedOn w:val="Normal"/>
    <w:link w:val="PieddepageCar"/>
    <w:uiPriority w:val="99"/>
    <w:unhideWhenUsed/>
    <w:rsid w:val="00B57700"/>
    <w:pPr>
      <w:tabs>
        <w:tab w:val="center" w:pos="4680"/>
        <w:tab w:val="right" w:pos="9360"/>
      </w:tabs>
    </w:pPr>
  </w:style>
  <w:style w:type="character" w:customStyle="1" w:styleId="PieddepageCar">
    <w:name w:val="Pied de page Car"/>
    <w:basedOn w:val="Policepardfaut"/>
    <w:link w:val="Pieddepage"/>
    <w:uiPriority w:val="99"/>
    <w:rsid w:val="00B57700"/>
    <w:rPr>
      <w:rFonts w:ascii="Times New Roman" w:eastAsia="Times New Roman" w:hAnsi="Times New Roman"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ai.org/cia-about-us/cia-meetings/3798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1925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Annick Hauser</cp:lastModifiedBy>
  <cp:revision>2</cp:revision>
  <dcterms:created xsi:type="dcterms:W3CDTF">2014-01-31T13:40:00Z</dcterms:created>
  <dcterms:modified xsi:type="dcterms:W3CDTF">2014-01-31T13:40:00Z</dcterms:modified>
</cp:coreProperties>
</file>